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3449" w14:textId="3A650539"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107DE4">
        <w:rPr>
          <w:bCs/>
          <w:noProof w:val="0"/>
          <w:sz w:val="24"/>
          <w:szCs w:val="24"/>
        </w:rPr>
        <w:t>9</w:t>
      </w:r>
      <w:r w:rsidRPr="005336CD">
        <w:rPr>
          <w:bCs/>
          <w:noProof w:val="0"/>
          <w:sz w:val="24"/>
          <w:szCs w:val="24"/>
        </w:rPr>
        <w:tab/>
      </w:r>
      <w:r w:rsidR="004B2CBB" w:rsidRPr="004B2CBB">
        <w:rPr>
          <w:bCs/>
          <w:noProof w:val="0"/>
          <w:sz w:val="24"/>
          <w:szCs w:val="24"/>
        </w:rPr>
        <w:t>R1-2</w:t>
      </w:r>
      <w:r w:rsidR="004845F3">
        <w:rPr>
          <w:bCs/>
          <w:noProof w:val="0"/>
          <w:sz w:val="24"/>
          <w:szCs w:val="24"/>
        </w:rPr>
        <w:t>4</w:t>
      </w:r>
      <w:r w:rsidR="00D354A2">
        <w:rPr>
          <w:bCs/>
          <w:noProof w:val="0"/>
          <w:sz w:val="24"/>
          <w:szCs w:val="24"/>
        </w:rPr>
        <w:t>10532</w:t>
      </w:r>
    </w:p>
    <w:p w14:paraId="2FF2BF5E" w14:textId="64A8D1FA" w:rsidR="00CB1017" w:rsidRDefault="002E3516" w:rsidP="00CB1017">
      <w:pPr>
        <w:pStyle w:val="Header"/>
        <w:tabs>
          <w:tab w:val="right" w:pos="9639"/>
        </w:tabs>
        <w:spacing w:before="0" w:after="0"/>
        <w:rPr>
          <w:bCs/>
          <w:noProof w:val="0"/>
          <w:sz w:val="24"/>
          <w:szCs w:val="24"/>
        </w:rPr>
      </w:pPr>
      <w:r>
        <w:rPr>
          <w:bCs/>
          <w:noProof w:val="0"/>
          <w:sz w:val="24"/>
          <w:szCs w:val="24"/>
        </w:rPr>
        <w:t>Orlando</w:t>
      </w:r>
      <w:r w:rsidR="002B1AB2">
        <w:rPr>
          <w:bCs/>
          <w:noProof w:val="0"/>
          <w:sz w:val="24"/>
          <w:szCs w:val="24"/>
        </w:rPr>
        <w:t xml:space="preserve">, </w:t>
      </w:r>
      <w:r>
        <w:rPr>
          <w:bCs/>
          <w:noProof w:val="0"/>
          <w:sz w:val="24"/>
          <w:szCs w:val="24"/>
        </w:rPr>
        <w:t>USA</w:t>
      </w:r>
      <w:r w:rsidR="00755CE9" w:rsidRPr="008903BD">
        <w:rPr>
          <w:bCs/>
          <w:noProof w:val="0"/>
          <w:sz w:val="24"/>
          <w:szCs w:val="24"/>
        </w:rPr>
        <w:t xml:space="preserve">, </w:t>
      </w:r>
      <w:r>
        <w:rPr>
          <w:bCs/>
          <w:noProof w:val="0"/>
          <w:sz w:val="24"/>
          <w:szCs w:val="24"/>
        </w:rPr>
        <w:t>Novem</w:t>
      </w:r>
      <w:r w:rsidR="00EF2516">
        <w:rPr>
          <w:bCs/>
          <w:noProof w:val="0"/>
          <w:sz w:val="24"/>
          <w:szCs w:val="24"/>
        </w:rPr>
        <w:t>ber</w:t>
      </w:r>
      <w:r w:rsidR="008903BD" w:rsidRPr="008903BD">
        <w:rPr>
          <w:bCs/>
          <w:noProof w:val="0"/>
          <w:sz w:val="24"/>
          <w:szCs w:val="24"/>
        </w:rPr>
        <w:t xml:space="preserve"> </w:t>
      </w:r>
      <w:r w:rsidR="00EF2516">
        <w:rPr>
          <w:bCs/>
          <w:noProof w:val="0"/>
          <w:sz w:val="24"/>
          <w:szCs w:val="24"/>
        </w:rPr>
        <w:t>1</w:t>
      </w:r>
      <w:r w:rsidR="00134D4F">
        <w:rPr>
          <w:bCs/>
          <w:noProof w:val="0"/>
          <w:sz w:val="24"/>
          <w:szCs w:val="24"/>
        </w:rPr>
        <w:t>8</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22</w:t>
      </w:r>
      <w:r w:rsidR="001E1974">
        <w:rPr>
          <w:bCs/>
          <w:noProof w:val="0"/>
          <w:sz w:val="24"/>
          <w:szCs w:val="24"/>
          <w:vertAlign w:val="superscript"/>
        </w:rPr>
        <w:t>nd</w:t>
      </w:r>
      <w:r w:rsidR="008903BD" w:rsidRPr="008903BD">
        <w:rPr>
          <w:bCs/>
          <w:noProof w:val="0"/>
          <w:sz w:val="24"/>
          <w:szCs w:val="24"/>
        </w:rPr>
        <w:t>, 202</w:t>
      </w:r>
      <w:r w:rsidR="00171941">
        <w:rPr>
          <w:bCs/>
          <w:noProof w:val="0"/>
          <w:sz w:val="24"/>
          <w:szCs w:val="24"/>
        </w:rPr>
        <w:t>4</w:t>
      </w:r>
    </w:p>
    <w:bookmarkEnd w:id="0"/>
    <w:p w14:paraId="6291F8CC" w14:textId="77777777" w:rsidR="00754B37" w:rsidRPr="00CB1017" w:rsidRDefault="00754B37">
      <w:pPr>
        <w:pStyle w:val="CRCoverPage"/>
        <w:rPr>
          <w:rFonts w:cs="Arial"/>
          <w:b/>
          <w:bCs/>
          <w:sz w:val="24"/>
          <w:lang w:val="en-US"/>
        </w:rPr>
      </w:pPr>
    </w:p>
    <w:p w14:paraId="08AC4AD5" w14:textId="54D3B92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w:t>
      </w:r>
      <w:r w:rsidR="0062566E">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EC51A7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566E">
        <w:rPr>
          <w:rFonts w:ascii="Arial" w:hAnsi="Arial" w:cs="Arial"/>
          <w:b/>
          <w:bCs/>
          <w:sz w:val="24"/>
        </w:rPr>
        <w:t xml:space="preserve">Support of </w:t>
      </w:r>
      <w:proofErr w:type="spellStart"/>
      <w:r w:rsidR="002B3557">
        <w:rPr>
          <w:rFonts w:ascii="Arial" w:hAnsi="Arial" w:cs="Arial"/>
          <w:b/>
          <w:bCs/>
          <w:sz w:val="24"/>
        </w:rPr>
        <w:t>RedCap</w:t>
      </w:r>
      <w:proofErr w:type="spellEnd"/>
      <w:r w:rsidR="002B3557">
        <w:rPr>
          <w:rFonts w:ascii="Arial" w:hAnsi="Arial" w:cs="Arial"/>
          <w:b/>
          <w:bCs/>
          <w:sz w:val="24"/>
        </w:rPr>
        <w:t xml:space="preserve"> and </w:t>
      </w:r>
      <w:proofErr w:type="spellStart"/>
      <w:r w:rsidR="002B3557">
        <w:rPr>
          <w:rFonts w:ascii="Arial" w:hAnsi="Arial" w:cs="Arial"/>
          <w:b/>
          <w:bCs/>
          <w:sz w:val="24"/>
        </w:rPr>
        <w:t>eRedCap</w:t>
      </w:r>
      <w:proofErr w:type="spellEnd"/>
      <w:r w:rsidR="002B3557">
        <w:rPr>
          <w:rFonts w:ascii="Arial" w:hAnsi="Arial" w:cs="Arial"/>
          <w:b/>
          <w:bCs/>
          <w:sz w:val="24"/>
        </w:rPr>
        <w:t xml:space="preserve"> UEs with NR NTN operating in FR1-NTN bands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E2136DF"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RP-241</w:t>
      </w:r>
      <w:r w:rsidR="00D0030E">
        <w:rPr>
          <w:sz w:val="22"/>
          <w:szCs w:val="22"/>
          <w:lang w:val="en-US"/>
        </w:rPr>
        <w:t>789</w:t>
      </w:r>
      <w:r w:rsidR="003F180D">
        <w:rPr>
          <w:sz w:val="22"/>
          <w:szCs w:val="22"/>
          <w:lang w:val="en-US"/>
        </w:rPr>
        <w:t xml:space="preserve"> </w:t>
      </w:r>
      <w:r w:rsidR="00A87C53">
        <w:t xml:space="preserve">on </w:t>
      </w:r>
      <w:r w:rsidR="00503536">
        <w:t xml:space="preserve">NR </w:t>
      </w:r>
      <w:r w:rsidR="00A87C53">
        <w:t xml:space="preserve">NTN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4B32C0ED" w14:textId="77777777" w:rsidR="005F781E" w:rsidRPr="005F781E" w:rsidRDefault="005F781E" w:rsidP="005F781E">
            <w:pPr>
              <w:overflowPunct w:val="0"/>
              <w:autoSpaceDE w:val="0"/>
              <w:autoSpaceDN w:val="0"/>
              <w:adjustRightInd w:val="0"/>
              <w:spacing w:before="0" w:after="0"/>
              <w:textAlignment w:val="baseline"/>
              <w:rPr>
                <w:bCs/>
              </w:rPr>
            </w:pPr>
            <w:r w:rsidRPr="005F781E">
              <w:rPr>
                <w:bCs/>
              </w:rPr>
              <w:t xml:space="preserve">5. Support of Rel-17 </w:t>
            </w:r>
            <w:proofErr w:type="spellStart"/>
            <w:r w:rsidRPr="005F781E">
              <w:rPr>
                <w:bCs/>
              </w:rPr>
              <w:t>RedCap</w:t>
            </w:r>
            <w:proofErr w:type="spellEnd"/>
            <w:r w:rsidRPr="005F781E">
              <w:rPr>
                <w:bCs/>
              </w:rPr>
              <w:t xml:space="preserve"> and Rel-18 </w:t>
            </w:r>
            <w:proofErr w:type="spellStart"/>
            <w:r w:rsidRPr="005F781E">
              <w:rPr>
                <w:bCs/>
              </w:rPr>
              <w:t>eRedCap</w:t>
            </w:r>
            <w:proofErr w:type="spellEnd"/>
            <w:r w:rsidRPr="005F781E">
              <w:rPr>
                <w:bCs/>
              </w:rPr>
              <w:t xml:space="preserve"> UEs with NR NTN operating in FR1-NTN bands [RAN4, RAN1]</w:t>
            </w:r>
          </w:p>
          <w:p w14:paraId="75202BA5"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full-duplex and half duplex FDD </w:t>
            </w:r>
            <w:proofErr w:type="spellStart"/>
            <w:r w:rsidRPr="005F781E">
              <w:rPr>
                <w:bCs/>
              </w:rPr>
              <w:t>RedCap</w:t>
            </w:r>
            <w:proofErr w:type="spellEnd"/>
            <w:r w:rsidRPr="005F781E">
              <w:rPr>
                <w:bCs/>
              </w:rPr>
              <w:t xml:space="preserve"> and </w:t>
            </w:r>
            <w:proofErr w:type="spellStart"/>
            <w:r w:rsidRPr="005F781E">
              <w:rPr>
                <w:bCs/>
              </w:rPr>
              <w:t>eRedCap</w:t>
            </w:r>
            <w:proofErr w:type="spellEnd"/>
            <w:r w:rsidRPr="005F781E">
              <w:rPr>
                <w:bCs/>
              </w:rPr>
              <w:t xml:space="preserve"> UEs, define the RF and RRM requirements [RAN4]</w:t>
            </w:r>
          </w:p>
          <w:p w14:paraId="6E375A31"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HD-FDD </w:t>
            </w:r>
            <w:proofErr w:type="spellStart"/>
            <w:r w:rsidRPr="005F781E">
              <w:rPr>
                <w:bCs/>
              </w:rPr>
              <w:t>RedCap</w:t>
            </w:r>
            <w:proofErr w:type="spellEnd"/>
            <w:r w:rsidRPr="005F781E">
              <w:rPr>
                <w:bCs/>
              </w:rPr>
              <w:t xml:space="preserve"> UEs and </w:t>
            </w:r>
            <w:proofErr w:type="spellStart"/>
            <w:r w:rsidRPr="005F781E">
              <w:rPr>
                <w:bCs/>
              </w:rPr>
              <w:t>eRedCap</w:t>
            </w:r>
            <w:proofErr w:type="spellEnd"/>
            <w:r w:rsidRPr="005F781E">
              <w:rPr>
                <w:bCs/>
              </w:rPr>
              <w:t xml:space="preserve"> UEs, specify enhancements for mitigating issues caused by TA mismatch between actual TA used by the UE and assumed TA for the UE at the </w:t>
            </w:r>
            <w:proofErr w:type="spellStart"/>
            <w:r w:rsidRPr="005F781E">
              <w:rPr>
                <w:bCs/>
              </w:rPr>
              <w:t>gNB</w:t>
            </w:r>
            <w:proofErr w:type="spellEnd"/>
            <w:r w:rsidRPr="005F781E">
              <w:rPr>
                <w:bCs/>
              </w:rPr>
              <w:t xml:space="preserve"> [RAN1]</w:t>
            </w:r>
          </w:p>
          <w:p w14:paraId="5C8BF060"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Enhancements are targeted for the following HD collisions cases (cases 3 and 4):</w:t>
            </w:r>
          </w:p>
          <w:p w14:paraId="7F918656"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 xml:space="preserve">Semi-statically configured DL reception collides with semi-statically configured UL transmission </w:t>
            </w:r>
          </w:p>
          <w:p w14:paraId="0CDB8DED"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Dynamically scheduled DL reception collides with dynamic scheduled UL transmission</w:t>
            </w:r>
          </w:p>
          <w:p w14:paraId="5DE07A2A"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enhancements for other HD collision cases are not targeted. Enhancements for HD collision cases 3 and 4 that may improve other HD collision cases are not precluded.</w:t>
            </w:r>
          </w:p>
          <w:p w14:paraId="07BB7886"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potential work in RAN2, if any, starts after RAN1 has decided on the solution.</w:t>
            </w:r>
          </w:p>
          <w:p w14:paraId="3E0B694C"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Notes for this objective:</w:t>
            </w:r>
          </w:p>
          <w:p w14:paraId="130302FE" w14:textId="56D3606D" w:rsidR="004706D1" w:rsidRPr="00431ADB" w:rsidRDefault="005F781E" w:rsidP="005F781E">
            <w:pPr>
              <w:overflowPunct w:val="0"/>
              <w:autoSpaceDE w:val="0"/>
              <w:autoSpaceDN w:val="0"/>
              <w:adjustRightInd w:val="0"/>
              <w:spacing w:before="0" w:after="0"/>
              <w:textAlignment w:val="baseline"/>
              <w:rPr>
                <w:bCs/>
              </w:rPr>
            </w:pPr>
            <w:r w:rsidRPr="005F781E">
              <w:rPr>
                <w:bCs/>
              </w:rPr>
              <w:t xml:space="preserve">GNSS (Global Navigation Satellite Systems) capabilities and simultaneous GNSS and NR-NTN operation is supported in </w:t>
            </w:r>
            <w:proofErr w:type="spellStart"/>
            <w:r w:rsidRPr="005F781E">
              <w:rPr>
                <w:bCs/>
              </w:rPr>
              <w:t>RedCap</w:t>
            </w:r>
            <w:proofErr w:type="spellEnd"/>
            <w:r w:rsidRPr="005F781E">
              <w:rPr>
                <w:bCs/>
              </w:rPr>
              <w:t>/</w:t>
            </w:r>
            <w:proofErr w:type="spellStart"/>
            <w:r w:rsidRPr="005F781E">
              <w:rPr>
                <w:bCs/>
              </w:rPr>
              <w:t>eRedCap</w:t>
            </w:r>
            <w:proofErr w:type="spellEnd"/>
            <w:r w:rsidRPr="005F781E">
              <w:rPr>
                <w:bCs/>
              </w:rPr>
              <w:t xml:space="preserve"> UE.</w:t>
            </w:r>
          </w:p>
        </w:tc>
      </w:tr>
    </w:tbl>
    <w:p w14:paraId="57E1147B" w14:textId="2703F2EA" w:rsidR="004706D1" w:rsidRDefault="004706D1" w:rsidP="008932C1">
      <w:pPr>
        <w:spacing w:before="0"/>
      </w:pPr>
    </w:p>
    <w:p w14:paraId="5D8AC2F0" w14:textId="3660B097" w:rsidR="00D11B86" w:rsidRDefault="00F74168" w:rsidP="008932C1">
      <w:pPr>
        <w:spacing w:before="0"/>
      </w:pPr>
      <w:r>
        <w:t xml:space="preserve">In </w:t>
      </w:r>
      <w:r w:rsidR="00211791">
        <w:t>RAN1#1</w:t>
      </w:r>
      <w:r w:rsidR="00380750">
        <w:t>1</w:t>
      </w:r>
      <w:r w:rsidR="00E120E6">
        <w:t>8</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79CEC56C" w14:textId="77777777" w:rsidR="00621BA5" w:rsidRPr="00621BA5" w:rsidRDefault="00621BA5" w:rsidP="00621BA5">
      <w:r w:rsidRPr="00621BA5">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0C78CA2E" w14:textId="77777777" w:rsidR="00621BA5" w:rsidRPr="00621BA5" w:rsidRDefault="00621BA5" w:rsidP="00621BA5">
      <w:pPr>
        <w:numPr>
          <w:ilvl w:val="0"/>
          <w:numId w:val="43"/>
        </w:numPr>
      </w:pPr>
      <w:r w:rsidRPr="00621BA5">
        <w:t>Option A: the priority of keeping one direction and overriding another direction is based on different use cases (e.g. the collision happening in different channel types or different scheduling cases) without network signalling</w:t>
      </w:r>
    </w:p>
    <w:p w14:paraId="10F109A0" w14:textId="77777777" w:rsidR="00621BA5" w:rsidRPr="00621BA5" w:rsidRDefault="00621BA5" w:rsidP="00621BA5">
      <w:pPr>
        <w:numPr>
          <w:ilvl w:val="1"/>
          <w:numId w:val="43"/>
        </w:numPr>
      </w:pPr>
      <w:r w:rsidRPr="00621BA5">
        <w:t>It is not precluded that some or all use cases are left to UE implementation regarding whether DL reception or UL transmission is dropped</w:t>
      </w:r>
    </w:p>
    <w:p w14:paraId="0A0AFA79" w14:textId="77777777" w:rsidR="00621BA5" w:rsidRPr="00621BA5" w:rsidRDefault="00621BA5" w:rsidP="00621BA5">
      <w:pPr>
        <w:numPr>
          <w:ilvl w:val="1"/>
          <w:numId w:val="43"/>
        </w:numPr>
      </w:pPr>
      <w:r w:rsidRPr="00621BA5">
        <w:t>Note: it is not precluded that the same direction is prioritized for all different use cases</w:t>
      </w:r>
    </w:p>
    <w:p w14:paraId="6237A209" w14:textId="77777777" w:rsidR="00621BA5" w:rsidRPr="00621BA5" w:rsidRDefault="00621BA5" w:rsidP="00621BA5">
      <w:pPr>
        <w:numPr>
          <w:ilvl w:val="0"/>
          <w:numId w:val="43"/>
        </w:numPr>
      </w:pPr>
      <w:r w:rsidRPr="00621BA5">
        <w:t>Option B: network indicates the priority configuration to the UE</w:t>
      </w:r>
    </w:p>
    <w:p w14:paraId="0B502850" w14:textId="77777777" w:rsidR="00621BA5" w:rsidRPr="00621BA5" w:rsidRDefault="00621BA5" w:rsidP="00621BA5">
      <w:pPr>
        <w:numPr>
          <w:ilvl w:val="1"/>
          <w:numId w:val="43"/>
        </w:numPr>
      </w:pPr>
      <w:r w:rsidRPr="00621BA5">
        <w:t>It is not precluded that some use cases are left to UE implementation regarding whether DL reception or UL transmission is dropped</w:t>
      </w:r>
    </w:p>
    <w:p w14:paraId="1D272DE7" w14:textId="77777777" w:rsidR="00621BA5" w:rsidRPr="00621BA5" w:rsidRDefault="00621BA5" w:rsidP="00621BA5">
      <w:pPr>
        <w:numPr>
          <w:ilvl w:val="1"/>
          <w:numId w:val="43"/>
        </w:numPr>
      </w:pPr>
      <w:r w:rsidRPr="00621BA5">
        <w:t>It is not precluded to define default rules, if necessary</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7FF0C1C3" w14:textId="77777777" w:rsidR="00724A8A" w:rsidRPr="00724A8A" w:rsidRDefault="00724A8A" w:rsidP="00724A8A">
      <w:pPr>
        <w:rPr>
          <w:bCs/>
        </w:rPr>
      </w:pPr>
      <w:r w:rsidRPr="00724A8A">
        <w:lastRenderedPageBreak/>
        <w:t xml:space="preserve">To mitigate the collisions of case3 and case4, the following TA reporting enhancements for Rel-19 NTN HD-FDD (e)Redcap UE can be further studied: </w:t>
      </w:r>
    </w:p>
    <w:p w14:paraId="5246452F" w14:textId="77777777" w:rsidR="00724A8A" w:rsidRPr="00724A8A" w:rsidRDefault="00724A8A" w:rsidP="00724A8A">
      <w:pPr>
        <w:numPr>
          <w:ilvl w:val="0"/>
          <w:numId w:val="43"/>
        </w:numPr>
      </w:pPr>
      <w:r w:rsidRPr="00724A8A">
        <w:t xml:space="preserve">Finer TA report granularity </w:t>
      </w:r>
    </w:p>
    <w:p w14:paraId="6CD8F2EA" w14:textId="77777777" w:rsidR="00724A8A" w:rsidRPr="00724A8A" w:rsidRDefault="00724A8A" w:rsidP="00724A8A">
      <w:pPr>
        <w:numPr>
          <w:ilvl w:val="0"/>
          <w:numId w:val="43"/>
        </w:numPr>
      </w:pPr>
      <w:r w:rsidRPr="00724A8A">
        <w:t xml:space="preserve">Smaller TA offset threshold </w:t>
      </w:r>
    </w:p>
    <w:p w14:paraId="59EBE8DA" w14:textId="77777777" w:rsidR="00724A8A" w:rsidRPr="00724A8A" w:rsidRDefault="00724A8A" w:rsidP="00724A8A">
      <w:pPr>
        <w:numPr>
          <w:ilvl w:val="0"/>
          <w:numId w:val="43"/>
        </w:numPr>
      </w:pPr>
      <w:r w:rsidRPr="00724A8A">
        <w:t>Trigger a TA report when the collision is detected at the UE</w:t>
      </w:r>
    </w:p>
    <w:p w14:paraId="4A50D820" w14:textId="77777777" w:rsidR="00724A8A" w:rsidRPr="00724A8A" w:rsidRDefault="00724A8A" w:rsidP="00724A8A">
      <w:pPr>
        <w:numPr>
          <w:ilvl w:val="0"/>
          <w:numId w:val="43"/>
        </w:numPr>
      </w:pPr>
      <w:r w:rsidRPr="00724A8A">
        <w:t xml:space="preserve">TA reporting with a new triggering mechanism from </w:t>
      </w:r>
      <w:proofErr w:type="spellStart"/>
      <w:r w:rsidRPr="00724A8A">
        <w:t>gNB</w:t>
      </w:r>
      <w:proofErr w:type="spellEnd"/>
    </w:p>
    <w:p w14:paraId="1A8010CE" w14:textId="77777777" w:rsidR="00724A8A" w:rsidRPr="00724A8A" w:rsidRDefault="00724A8A" w:rsidP="00724A8A">
      <w:pPr>
        <w:numPr>
          <w:ilvl w:val="0"/>
          <w:numId w:val="43"/>
        </w:numPr>
      </w:pPr>
      <w:r w:rsidRPr="00724A8A">
        <w:t>TA drifting rate reporting</w:t>
      </w:r>
    </w:p>
    <w:p w14:paraId="3E1165C2" w14:textId="77777777" w:rsidR="00724A8A" w:rsidRPr="00724A8A" w:rsidRDefault="00724A8A" w:rsidP="00724A8A">
      <w:pPr>
        <w:rPr>
          <w:lang w:val="en-US"/>
        </w:rPr>
      </w:pPr>
      <w:r w:rsidRPr="00724A8A">
        <w:rPr>
          <w:lang w:val="en-US"/>
        </w:rPr>
        <w:t>Note: The benefit, complexity, power consumption and signaling overhead of each scheme is to be further investigated.</w:t>
      </w:r>
    </w:p>
    <w:p w14:paraId="07E049E6" w14:textId="3C79A2C9" w:rsidR="004B57FE" w:rsidRDefault="00724A8A" w:rsidP="00724A8A">
      <w:r w:rsidRPr="00724A8A">
        <w:t>Note: other solutions can also be studied</w:t>
      </w:r>
    </w:p>
    <w:p w14:paraId="57F6740B" w14:textId="77777777" w:rsidR="00724A8A" w:rsidRDefault="00724A8A" w:rsidP="00724A8A"/>
    <w:p w14:paraId="283A95D3" w14:textId="121A4E2E" w:rsidR="00724A8A" w:rsidRDefault="00724A8A" w:rsidP="00724A8A">
      <w:r>
        <w:t>In the previous meeting, the following conclusio</w:t>
      </w:r>
      <w:r w:rsidR="00720F9B">
        <w:t>n was made:</w:t>
      </w:r>
    </w:p>
    <w:p w14:paraId="4AE59CB5" w14:textId="135D8058" w:rsidR="007E74BC" w:rsidRPr="007E74BC" w:rsidRDefault="00720F9B" w:rsidP="004B57FE">
      <w:pPr>
        <w:rPr>
          <w:b/>
        </w:rPr>
      </w:pPr>
      <w:r w:rsidRPr="007E74BC">
        <w:rPr>
          <w:b/>
        </w:rPr>
        <w:t>Conclusion</w:t>
      </w:r>
    </w:p>
    <w:p w14:paraId="21D9DED3" w14:textId="77777777" w:rsidR="007E74BC" w:rsidRPr="007E74BC" w:rsidRDefault="007E74BC" w:rsidP="007E74BC">
      <w:pPr>
        <w:rPr>
          <w:bCs/>
        </w:rPr>
      </w:pPr>
      <w:r w:rsidRPr="007E74BC">
        <w:rPr>
          <w:bCs/>
          <w:lang w:val="en-US"/>
        </w:rPr>
        <w:t xml:space="preserve">The </w:t>
      </w:r>
      <w:r w:rsidRPr="007E74BC">
        <w:rPr>
          <w:bCs/>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3E46114E" w14:textId="77777777" w:rsidR="007E74BC" w:rsidRPr="007E74BC" w:rsidRDefault="007E74BC" w:rsidP="007E74BC">
      <w:pPr>
        <w:numPr>
          <w:ilvl w:val="0"/>
          <w:numId w:val="43"/>
        </w:numPr>
        <w:rPr>
          <w:bCs/>
        </w:rPr>
      </w:pPr>
      <w:r w:rsidRPr="007E74BC">
        <w:rPr>
          <w:bCs/>
        </w:rPr>
        <w:t>Semi-statically configured DL reception includes Type-0/0A/0B/1/2-PDCCH CSS and dedicated semi-statically configured PDCCH USS/PDSCH SPS/CSI-RS/PRS</w:t>
      </w:r>
      <w:proofErr w:type="gramStart"/>
      <w:r w:rsidRPr="007E74BC">
        <w:rPr>
          <w:bCs/>
        </w:rPr>
        <w:t>/[</w:t>
      </w:r>
      <w:proofErr w:type="gramEnd"/>
      <w:r w:rsidRPr="007E74BC">
        <w:rPr>
          <w:bCs/>
        </w:rPr>
        <w:t>Type 3 PDCCH CSS]</w:t>
      </w:r>
    </w:p>
    <w:p w14:paraId="2112B035" w14:textId="77777777" w:rsidR="007E74BC" w:rsidRPr="007E74BC" w:rsidRDefault="007E74BC" w:rsidP="007E74BC">
      <w:pPr>
        <w:numPr>
          <w:ilvl w:val="0"/>
          <w:numId w:val="43"/>
        </w:numPr>
        <w:rPr>
          <w:bCs/>
        </w:rPr>
      </w:pPr>
      <w:r w:rsidRPr="007E74BC">
        <w:rPr>
          <w:bCs/>
        </w:rPr>
        <w:t>Semi-statically configured UL transmission includes semi-statically configured PUSCH/PUCCH/SRS</w:t>
      </w:r>
    </w:p>
    <w:p w14:paraId="64FEB70B" w14:textId="77777777" w:rsidR="007E74BC" w:rsidRPr="007E74BC" w:rsidRDefault="007E74BC" w:rsidP="007E74BC">
      <w:pPr>
        <w:rPr>
          <w:bCs/>
          <w:lang w:val="en-US"/>
        </w:rPr>
      </w:pPr>
    </w:p>
    <w:p w14:paraId="20658F1F" w14:textId="77777777" w:rsidR="007E74BC" w:rsidRPr="007E74BC" w:rsidRDefault="007E74BC" w:rsidP="004B57FE">
      <w:pPr>
        <w:rPr>
          <w:bCs/>
          <w:lang w:val="en-US"/>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57825048" w:rsidR="00B8164A" w:rsidRDefault="00991AB2" w:rsidP="00B8164A">
      <w:pPr>
        <w:pStyle w:val="Heading1"/>
        <w:rPr>
          <w:lang w:val="en-US"/>
        </w:rPr>
      </w:pPr>
      <w:r>
        <w:rPr>
          <w:lang w:val="en-US"/>
        </w:rPr>
        <w:t>Discussion</w:t>
      </w:r>
    </w:p>
    <w:p w14:paraId="03414094" w14:textId="77777777" w:rsidR="009D43FE" w:rsidRDefault="009D43FE" w:rsidP="00B4107B">
      <w:pPr>
        <w:widowControl w:val="0"/>
        <w:jc w:val="both"/>
        <w:rPr>
          <w:rFonts w:eastAsia="Batang"/>
          <w:bCs/>
          <w:lang w:eastAsia="zh-CN"/>
        </w:rPr>
      </w:pPr>
    </w:p>
    <w:p w14:paraId="6461F052" w14:textId="226B7078" w:rsidR="000F6214" w:rsidRDefault="00F97AEC" w:rsidP="00810DB2">
      <w:r>
        <w:rPr>
          <w:lang w:eastAsia="x-none"/>
        </w:rPr>
        <w:t>T</w:t>
      </w:r>
      <w:r w:rsidR="00991AB2">
        <w:rPr>
          <w:lang w:eastAsia="x-none"/>
        </w:rPr>
        <w:t>wo collision cases</w:t>
      </w:r>
      <w:r w:rsidR="007205B9">
        <w:rPr>
          <w:lang w:eastAsia="x-none"/>
        </w:rPr>
        <w:t xml:space="preserve">, case 3 </w:t>
      </w:r>
      <w:r w:rsidR="007205B9" w:rsidRPr="00621BA5">
        <w:t>(Semi-statically configured DL reception collides with semi-statically configured UL transmission)</w:t>
      </w:r>
      <w:r w:rsidR="007205B9">
        <w:t xml:space="preserve"> and case 4</w:t>
      </w:r>
      <w:r w:rsidR="00D303C5">
        <w:t xml:space="preserve"> </w:t>
      </w:r>
      <w:r w:rsidR="00D303C5" w:rsidRPr="00621BA5">
        <w:t>(</w:t>
      </w:r>
      <w:r w:rsidR="00BA5E6F">
        <w:t>Dynamically</w:t>
      </w:r>
      <w:r w:rsidR="00D303C5" w:rsidRPr="00621BA5">
        <w:t xml:space="preserve"> </w:t>
      </w:r>
      <w:r w:rsidR="003F1719">
        <w:t>scheduled</w:t>
      </w:r>
      <w:r w:rsidR="00D303C5" w:rsidRPr="00621BA5">
        <w:t xml:space="preserve"> DL reception collides with </w:t>
      </w:r>
      <w:r w:rsidR="00BA5E6F">
        <w:t>dynamically</w:t>
      </w:r>
      <w:r w:rsidR="00D303C5" w:rsidRPr="00621BA5">
        <w:t xml:space="preserve"> </w:t>
      </w:r>
      <w:r w:rsidR="003F1719">
        <w:t>scheduled</w:t>
      </w:r>
      <w:r w:rsidR="00D303C5" w:rsidRPr="00621BA5">
        <w:t xml:space="preserve"> UL transmission)</w:t>
      </w:r>
      <w:r w:rsidR="00725FD7">
        <w:t>, have already been discussed in previous meetings.</w:t>
      </w:r>
      <w:r w:rsidR="0093009D">
        <w:t xml:space="preserve"> </w:t>
      </w:r>
      <w:r w:rsidR="003E5D8F">
        <w:t xml:space="preserve">We agree that </w:t>
      </w:r>
      <w:r w:rsidR="00146466">
        <w:t>these collision cases may happen more often in NTN than in TN</w:t>
      </w:r>
      <w:r w:rsidR="006A0CAE">
        <w:t>, due t</w:t>
      </w:r>
      <w:r w:rsidR="00275F31">
        <w:t xml:space="preserve">o greater uncertainty </w:t>
      </w:r>
      <w:r w:rsidR="00585CBB">
        <w:t>i</w:t>
      </w:r>
      <w:r w:rsidR="00275F31">
        <w:t xml:space="preserve">n timing advance, and </w:t>
      </w:r>
      <w:r w:rsidR="00A27C66">
        <w:t xml:space="preserve">not all such collisions can </w:t>
      </w:r>
      <w:r w:rsidR="00080EA2">
        <w:t xml:space="preserve">be regarded as error cases. However, we </w:t>
      </w:r>
      <w:r w:rsidR="00324675">
        <w:t>want</w:t>
      </w:r>
      <w:r w:rsidR="00080EA2">
        <w:t xml:space="preserve"> to keep</w:t>
      </w:r>
      <w:r w:rsidR="00F42D91">
        <w:t xml:space="preserve"> changes in specifications</w:t>
      </w:r>
      <w:r w:rsidR="00EB2232">
        <w:t xml:space="preserve"> and changes in UE implementation</w:t>
      </w:r>
      <w:r w:rsidR="00F42D91">
        <w:t xml:space="preserve"> in minimum</w:t>
      </w:r>
      <w:r w:rsidR="006948F0">
        <w:t xml:space="preserve">. </w:t>
      </w:r>
      <w:r w:rsidR="001A4BC7">
        <w:t>For collision case 3</w:t>
      </w:r>
      <w:r w:rsidR="00AF2DDE">
        <w:t xml:space="preserve"> we would like to specify default priority</w:t>
      </w:r>
      <w:r w:rsidR="005D4B4E">
        <w:t xml:space="preserve"> rule</w:t>
      </w:r>
      <w:r w:rsidR="005C2D39">
        <w:t>s</w:t>
      </w:r>
      <w:r w:rsidR="005D4B4E">
        <w:t xml:space="preserve"> for different use cases and</w:t>
      </w:r>
      <w:r w:rsidR="004D631B">
        <w:t>,</w:t>
      </w:r>
      <w:r w:rsidR="005D4B4E">
        <w:t xml:space="preserve"> </w:t>
      </w:r>
      <w:r w:rsidR="004D631B">
        <w:t>if f</w:t>
      </w:r>
      <w:r w:rsidR="006741B8">
        <w:t>ou</w:t>
      </w:r>
      <w:r w:rsidR="004D631B">
        <w:t>nd feasible</w:t>
      </w:r>
      <w:r w:rsidR="00F56E9F">
        <w:t>,</w:t>
      </w:r>
      <w:r w:rsidR="004D631B">
        <w:t xml:space="preserve"> some use cases could be left for UE i</w:t>
      </w:r>
      <w:r w:rsidR="005C2D39">
        <w:t xml:space="preserve">mplementation. Therefore, Option A is </w:t>
      </w:r>
      <w:r w:rsidR="00174EC3">
        <w:t xml:space="preserve">our choice for collision case 3. </w:t>
      </w:r>
      <w:r w:rsidR="00E26E8E">
        <w:t xml:space="preserve">For collision </w:t>
      </w:r>
      <w:r w:rsidR="00EA1A0C">
        <w:t xml:space="preserve">case </w:t>
      </w:r>
      <w:r w:rsidR="00E26E8E">
        <w:t xml:space="preserve">4 </w:t>
      </w:r>
      <w:r w:rsidR="00EA1A0C">
        <w:t xml:space="preserve">we also </w:t>
      </w:r>
      <w:r w:rsidR="000728C3">
        <w:t>propose a default priority rule</w:t>
      </w:r>
      <w:r w:rsidR="006E0875">
        <w:t>, either dynamically scheduled DL or UL is always prior</w:t>
      </w:r>
      <w:r w:rsidR="00AA13D5">
        <w:t>itized.</w:t>
      </w:r>
    </w:p>
    <w:p w14:paraId="128DBBF5" w14:textId="77777777" w:rsidR="00AA13D5" w:rsidRDefault="00AA13D5" w:rsidP="00810DB2"/>
    <w:p w14:paraId="2420F948" w14:textId="5B887B80" w:rsidR="003E5FCA" w:rsidRPr="009A55B4" w:rsidRDefault="003E5FCA" w:rsidP="00810DB2">
      <w:pPr>
        <w:rPr>
          <w:b/>
          <w:bCs/>
        </w:rPr>
      </w:pPr>
      <w:r w:rsidRPr="009A55B4">
        <w:rPr>
          <w:b/>
          <w:bCs/>
        </w:rPr>
        <w:t xml:space="preserve">Proposal 1: </w:t>
      </w:r>
      <w:r w:rsidR="001F249A" w:rsidRPr="009A55B4">
        <w:rPr>
          <w:b/>
          <w:bCs/>
        </w:rPr>
        <w:t xml:space="preserve">Specify default priority rules for different use cases of the collision case 3. </w:t>
      </w:r>
      <w:r w:rsidR="009A55B4" w:rsidRPr="009A55B4">
        <w:rPr>
          <w:b/>
          <w:bCs/>
        </w:rPr>
        <w:t>If found feasible, some use cases can be left up to UE implementation.</w:t>
      </w:r>
    </w:p>
    <w:p w14:paraId="145461F2" w14:textId="77777777" w:rsidR="004026EB" w:rsidRDefault="004026EB" w:rsidP="00306FAA">
      <w:pPr>
        <w:rPr>
          <w:lang w:eastAsia="x-none"/>
        </w:rPr>
      </w:pPr>
    </w:p>
    <w:p w14:paraId="213FA41A" w14:textId="24FE6DB5" w:rsidR="009A55B4" w:rsidRDefault="00641077" w:rsidP="00306FAA">
      <w:pPr>
        <w:rPr>
          <w:b/>
          <w:bCs/>
          <w:lang w:eastAsia="x-none"/>
        </w:rPr>
      </w:pPr>
      <w:r w:rsidRPr="001D71B2">
        <w:rPr>
          <w:b/>
          <w:bCs/>
          <w:lang w:eastAsia="x-none"/>
        </w:rPr>
        <w:t xml:space="preserve">Proposal 2: Specify a </w:t>
      </w:r>
      <w:r w:rsidR="001D71B2" w:rsidRPr="001D71B2">
        <w:rPr>
          <w:b/>
          <w:bCs/>
          <w:lang w:eastAsia="x-none"/>
        </w:rPr>
        <w:t xml:space="preserve">default priority rule, always prioritizing either dynamically scheduled DL or </w:t>
      </w:r>
      <w:r w:rsidR="00D747A1">
        <w:rPr>
          <w:b/>
          <w:bCs/>
          <w:lang w:eastAsia="x-none"/>
        </w:rPr>
        <w:t xml:space="preserve">dynamically scheduled </w:t>
      </w:r>
      <w:r w:rsidR="001D71B2" w:rsidRPr="001D71B2">
        <w:rPr>
          <w:b/>
          <w:bCs/>
          <w:lang w:eastAsia="x-none"/>
        </w:rPr>
        <w:t>UL, for the collision case 4.</w:t>
      </w:r>
    </w:p>
    <w:p w14:paraId="49B36F46" w14:textId="77777777" w:rsidR="001D71B2" w:rsidRDefault="001D71B2" w:rsidP="00306FAA">
      <w:pPr>
        <w:rPr>
          <w:lang w:eastAsia="x-none"/>
        </w:rPr>
      </w:pPr>
    </w:p>
    <w:p w14:paraId="02411F6E" w14:textId="4CF23715" w:rsidR="001D71B2" w:rsidRDefault="00C63435" w:rsidP="00306FAA">
      <w:pPr>
        <w:rPr>
          <w:lang w:eastAsia="x-none"/>
        </w:rPr>
      </w:pPr>
      <w:r>
        <w:rPr>
          <w:lang w:eastAsia="x-none"/>
        </w:rPr>
        <w:lastRenderedPageBreak/>
        <w:t xml:space="preserve">In the previous meeting it was agreed that </w:t>
      </w:r>
      <w:r w:rsidR="0054604D">
        <w:rPr>
          <w:lang w:eastAsia="x-none"/>
        </w:rPr>
        <w:t xml:space="preserve">enhanced TA reporting is further studied. </w:t>
      </w:r>
      <w:r w:rsidR="0057230A">
        <w:rPr>
          <w:lang w:eastAsia="x-none"/>
        </w:rPr>
        <w:t xml:space="preserve">We agree that better TA accuracy </w:t>
      </w:r>
      <w:r w:rsidR="00EA7359">
        <w:rPr>
          <w:lang w:eastAsia="x-none"/>
        </w:rPr>
        <w:t>and better TA granularity could</w:t>
      </w:r>
      <w:r w:rsidR="00FE2E7B">
        <w:rPr>
          <w:lang w:eastAsia="x-none"/>
        </w:rPr>
        <w:t xml:space="preserve"> help to avoid some of the collision cases, but </w:t>
      </w:r>
      <w:r w:rsidR="008A73BB">
        <w:rPr>
          <w:lang w:eastAsia="x-none"/>
        </w:rPr>
        <w:t xml:space="preserve">at the same time we believe that </w:t>
      </w:r>
      <w:r w:rsidR="00116482">
        <w:rPr>
          <w:lang w:eastAsia="x-none"/>
        </w:rPr>
        <w:t xml:space="preserve">an enhanced TA reporting </w:t>
      </w:r>
      <w:r w:rsidR="00D71706">
        <w:rPr>
          <w:lang w:eastAsia="x-none"/>
        </w:rPr>
        <w:t xml:space="preserve">will not significantly increase system </w:t>
      </w:r>
      <w:proofErr w:type="gramStart"/>
      <w:r w:rsidR="00D63B2E">
        <w:rPr>
          <w:lang w:eastAsia="x-none"/>
        </w:rPr>
        <w:t>capacity</w:t>
      </w:r>
      <w:proofErr w:type="gramEnd"/>
      <w:r w:rsidR="00D63B2E">
        <w:rPr>
          <w:lang w:eastAsia="x-none"/>
        </w:rPr>
        <w:t xml:space="preserve"> </w:t>
      </w:r>
      <w:r w:rsidR="00DF7F76">
        <w:rPr>
          <w:lang w:eastAsia="x-none"/>
        </w:rPr>
        <w:t xml:space="preserve">but </w:t>
      </w:r>
      <w:r w:rsidR="00F67AE9">
        <w:rPr>
          <w:lang w:eastAsia="x-none"/>
        </w:rPr>
        <w:t xml:space="preserve">it will </w:t>
      </w:r>
      <w:r w:rsidR="00DF7F76">
        <w:rPr>
          <w:lang w:eastAsia="x-none"/>
        </w:rPr>
        <w:t>significantly increase UE complexity.</w:t>
      </w:r>
      <w:r w:rsidR="00F67AE9">
        <w:rPr>
          <w:lang w:eastAsia="x-none"/>
        </w:rPr>
        <w:t xml:space="preserve"> </w:t>
      </w:r>
      <w:r w:rsidR="00E00B36">
        <w:rPr>
          <w:lang w:eastAsia="x-none"/>
        </w:rPr>
        <w:t xml:space="preserve">We do not support any chances to the existing TA reporting. </w:t>
      </w:r>
      <w:r w:rsidR="00E6344D">
        <w:rPr>
          <w:lang w:eastAsia="x-none"/>
        </w:rPr>
        <w:t xml:space="preserve">On the other hand, </w:t>
      </w:r>
      <w:r w:rsidR="005E1407">
        <w:rPr>
          <w:lang w:eastAsia="x-none"/>
        </w:rPr>
        <w:t xml:space="preserve">it should be studied whether </w:t>
      </w:r>
      <w:r w:rsidR="00FC73A3">
        <w:rPr>
          <w:lang w:eastAsia="x-none"/>
        </w:rPr>
        <w:t xml:space="preserve">the </w:t>
      </w:r>
      <w:proofErr w:type="spellStart"/>
      <w:r w:rsidR="005173C1">
        <w:rPr>
          <w:lang w:eastAsia="x-none"/>
        </w:rPr>
        <w:t>coarseLocationInfo</w:t>
      </w:r>
      <w:proofErr w:type="spellEnd"/>
      <w:r w:rsidR="00DD62D8">
        <w:rPr>
          <w:lang w:eastAsia="x-none"/>
        </w:rPr>
        <w:t xml:space="preserve">, </w:t>
      </w:r>
      <w:r w:rsidR="008F7609">
        <w:rPr>
          <w:lang w:eastAsia="x-none"/>
        </w:rPr>
        <w:t xml:space="preserve">which UE can optionally report to the network, could help </w:t>
      </w:r>
      <w:r w:rsidR="00CD253A">
        <w:rPr>
          <w:lang w:eastAsia="x-none"/>
        </w:rPr>
        <w:t>to solve the problem of system ineffi</w:t>
      </w:r>
      <w:r w:rsidR="0064417F">
        <w:rPr>
          <w:lang w:eastAsia="x-none"/>
        </w:rPr>
        <w:t xml:space="preserve">ciency. </w:t>
      </w:r>
    </w:p>
    <w:p w14:paraId="2B13A190" w14:textId="77777777" w:rsidR="0054604D" w:rsidRDefault="0054604D" w:rsidP="00306FAA">
      <w:pPr>
        <w:rPr>
          <w:lang w:eastAsia="x-none"/>
        </w:rPr>
      </w:pPr>
    </w:p>
    <w:p w14:paraId="76339964" w14:textId="03E651CA" w:rsidR="00E401CF" w:rsidRPr="0011631B" w:rsidRDefault="00EA3F9D" w:rsidP="00306FAA">
      <w:pPr>
        <w:rPr>
          <w:b/>
          <w:bCs/>
          <w:lang w:eastAsia="x-none"/>
        </w:rPr>
      </w:pPr>
      <w:r w:rsidRPr="0011631B">
        <w:rPr>
          <w:b/>
          <w:bCs/>
          <w:lang w:eastAsia="x-none"/>
        </w:rPr>
        <w:t xml:space="preserve">Proposal 3: </w:t>
      </w:r>
      <w:r w:rsidR="00AC66B8" w:rsidRPr="0011631B">
        <w:rPr>
          <w:b/>
          <w:bCs/>
          <w:lang w:eastAsia="x-none"/>
        </w:rPr>
        <w:t>Do not specify any changes to the existing TA reporting</w:t>
      </w:r>
      <w:r w:rsidR="0011631B" w:rsidRPr="0011631B">
        <w:rPr>
          <w:b/>
          <w:bCs/>
          <w:lang w:eastAsia="x-none"/>
        </w:rPr>
        <w:t xml:space="preserve"> scheme.</w:t>
      </w:r>
    </w:p>
    <w:p w14:paraId="59BE29E5" w14:textId="77777777" w:rsidR="00EA3F9D" w:rsidRPr="001D71B2" w:rsidRDefault="00EA3F9D"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552D5B77"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proofErr w:type="spellStart"/>
      <w:r w:rsidR="00182496">
        <w:rPr>
          <w:color w:val="000000" w:themeColor="text1"/>
          <w:lang w:val="en-US"/>
        </w:rPr>
        <w:t>RedCap</w:t>
      </w:r>
      <w:proofErr w:type="spellEnd"/>
      <w:r w:rsidR="00182496">
        <w:rPr>
          <w:color w:val="000000" w:themeColor="text1"/>
          <w:lang w:val="en-US"/>
        </w:rPr>
        <w:t xml:space="preserve"> and </w:t>
      </w:r>
      <w:proofErr w:type="spellStart"/>
      <w:r w:rsidR="00182496">
        <w:rPr>
          <w:color w:val="000000" w:themeColor="text1"/>
          <w:lang w:val="en-US"/>
        </w:rPr>
        <w:t>eRedCap</w:t>
      </w:r>
      <w:proofErr w:type="spellEnd"/>
      <w:r w:rsidR="00182496">
        <w:rPr>
          <w:color w:val="000000" w:themeColor="text1"/>
          <w:lang w:val="en-US"/>
        </w:rPr>
        <w:t xml:space="preserve"> </w:t>
      </w:r>
      <w:r w:rsidR="00C5436F">
        <w:rPr>
          <w:color w:val="000000" w:themeColor="text1"/>
          <w:lang w:val="en-US"/>
        </w:rPr>
        <w:t>UEs in NR NTN system</w:t>
      </w:r>
      <w:r w:rsidR="005F0CEC">
        <w:rPr>
          <w:color w:val="000000" w:themeColor="text1"/>
          <w:lang w:val="en-US"/>
        </w:rPr>
        <w:t>, and we have the following proposals:</w:t>
      </w:r>
    </w:p>
    <w:p w14:paraId="4A025C7E" w14:textId="0F6E993E" w:rsidR="005F0CEC" w:rsidRPr="005F0CEC" w:rsidRDefault="005F0CEC" w:rsidP="005F0CEC">
      <w:pPr>
        <w:rPr>
          <w:b/>
          <w:bCs/>
        </w:rPr>
      </w:pPr>
      <w:r w:rsidRPr="00867E5C">
        <w:rPr>
          <w:b/>
          <w:bCs/>
          <w:lang w:eastAsia="x-none"/>
        </w:rPr>
        <w:t xml:space="preserve">Proposal 1: </w:t>
      </w:r>
      <w:r w:rsidR="0075143B" w:rsidRPr="009A55B4">
        <w:rPr>
          <w:b/>
          <w:bCs/>
        </w:rPr>
        <w:t>Specify default priority rules for different use cases of the collision case 3. If found feasible, some use cases can be left up to UE implementation.</w:t>
      </w:r>
    </w:p>
    <w:p w14:paraId="57A32A62" w14:textId="6CDA335E" w:rsidR="005F0CEC" w:rsidRDefault="005F0CEC" w:rsidP="005F0CEC">
      <w:pPr>
        <w:rPr>
          <w:b/>
          <w:bCs/>
          <w:lang w:eastAsia="x-none"/>
        </w:rPr>
      </w:pPr>
      <w:r w:rsidRPr="001E3A99">
        <w:rPr>
          <w:b/>
          <w:bCs/>
          <w:lang w:eastAsia="x-none"/>
        </w:rPr>
        <w:t xml:space="preserve">Proposal 2: </w:t>
      </w:r>
      <w:r w:rsidR="00F0770B" w:rsidRPr="001D71B2">
        <w:rPr>
          <w:b/>
          <w:bCs/>
          <w:lang w:eastAsia="x-none"/>
        </w:rPr>
        <w:t xml:space="preserve">Specify a default priority rule, always prioritizing either dynamically scheduled DL or </w:t>
      </w:r>
      <w:r w:rsidR="0030791D">
        <w:rPr>
          <w:b/>
          <w:bCs/>
          <w:lang w:eastAsia="x-none"/>
        </w:rPr>
        <w:t xml:space="preserve">dynamically scheduled </w:t>
      </w:r>
      <w:r w:rsidR="00F0770B" w:rsidRPr="001D71B2">
        <w:rPr>
          <w:b/>
          <w:bCs/>
          <w:lang w:eastAsia="x-none"/>
        </w:rPr>
        <w:t>UL, for the collision case 4.</w:t>
      </w:r>
    </w:p>
    <w:p w14:paraId="1B5278DF" w14:textId="77777777" w:rsidR="0030791D" w:rsidRPr="0011631B" w:rsidRDefault="005F0CEC" w:rsidP="0030791D">
      <w:pPr>
        <w:rPr>
          <w:b/>
          <w:bCs/>
          <w:lang w:eastAsia="x-none"/>
        </w:rPr>
      </w:pPr>
      <w:r w:rsidRPr="00D20FD8">
        <w:rPr>
          <w:b/>
          <w:bCs/>
          <w:lang w:eastAsia="x-none"/>
        </w:rPr>
        <w:t xml:space="preserve">Proposal 3: </w:t>
      </w:r>
      <w:r w:rsidR="0030791D" w:rsidRPr="0011631B">
        <w:rPr>
          <w:b/>
          <w:bCs/>
          <w:lang w:eastAsia="x-none"/>
        </w:rPr>
        <w:t>Do not specify any changes to the existing TA reporting scheme.</w:t>
      </w:r>
    </w:p>
    <w:p w14:paraId="29AE23FE" w14:textId="45F3CEEA" w:rsidR="005F0CEC" w:rsidRDefault="005F0CEC" w:rsidP="005F0CEC">
      <w:pPr>
        <w:rPr>
          <w:b/>
          <w:bCs/>
          <w:lang w:eastAsia="x-none"/>
        </w:rPr>
      </w:pPr>
    </w:p>
    <w:sectPr w:rsidR="005F0CE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A3553" w14:textId="77777777" w:rsidR="00CB09CA" w:rsidRDefault="00CB09CA">
      <w:r>
        <w:separator/>
      </w:r>
    </w:p>
  </w:endnote>
  <w:endnote w:type="continuationSeparator" w:id="0">
    <w:p w14:paraId="006C8352" w14:textId="77777777" w:rsidR="00CB09CA" w:rsidRDefault="00CB09CA">
      <w:r>
        <w:continuationSeparator/>
      </w:r>
    </w:p>
  </w:endnote>
  <w:endnote w:type="continuationNotice" w:id="1">
    <w:p w14:paraId="557ADF35" w14:textId="77777777" w:rsidR="00CB09CA" w:rsidRDefault="00CB0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0E252" w14:textId="77777777" w:rsidR="00CB09CA" w:rsidRDefault="00CB09CA">
      <w:r>
        <w:separator/>
      </w:r>
    </w:p>
  </w:footnote>
  <w:footnote w:type="continuationSeparator" w:id="0">
    <w:p w14:paraId="033CA5F9" w14:textId="77777777" w:rsidR="00CB09CA" w:rsidRDefault="00CB09CA">
      <w:r>
        <w:continuationSeparator/>
      </w:r>
    </w:p>
  </w:footnote>
  <w:footnote w:type="continuationNotice" w:id="1">
    <w:p w14:paraId="519E84A1" w14:textId="77777777" w:rsidR="00CB09CA" w:rsidRDefault="00CB0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2"/>
  </w:num>
  <w:num w:numId="2" w16cid:durableId="1531800957">
    <w:abstractNumId w:val="28"/>
  </w:num>
  <w:num w:numId="3" w16cid:durableId="1106969237">
    <w:abstractNumId w:val="40"/>
  </w:num>
  <w:num w:numId="4" w16cid:durableId="1797987062">
    <w:abstractNumId w:val="29"/>
  </w:num>
  <w:num w:numId="5" w16cid:durableId="859701820">
    <w:abstractNumId w:val="25"/>
  </w:num>
  <w:num w:numId="6" w16cid:durableId="2066906262">
    <w:abstractNumId w:val="3"/>
  </w:num>
  <w:num w:numId="7" w16cid:durableId="1133964">
    <w:abstractNumId w:val="38"/>
  </w:num>
  <w:num w:numId="8" w16cid:durableId="753622936">
    <w:abstractNumId w:val="22"/>
  </w:num>
  <w:num w:numId="9" w16cid:durableId="794445070">
    <w:abstractNumId w:val="35"/>
  </w:num>
  <w:num w:numId="10" w16cid:durableId="551160282">
    <w:abstractNumId w:val="26"/>
  </w:num>
  <w:num w:numId="11" w16cid:durableId="380524887">
    <w:abstractNumId w:val="15"/>
  </w:num>
  <w:num w:numId="12" w16cid:durableId="1125000811">
    <w:abstractNumId w:val="1"/>
  </w:num>
  <w:num w:numId="13" w16cid:durableId="2086563664">
    <w:abstractNumId w:val="2"/>
  </w:num>
  <w:num w:numId="14" w16cid:durableId="1155075702">
    <w:abstractNumId w:val="37"/>
  </w:num>
  <w:num w:numId="15" w16cid:durableId="458687875">
    <w:abstractNumId w:val="0"/>
  </w:num>
  <w:num w:numId="16" w16cid:durableId="724372717">
    <w:abstractNumId w:val="30"/>
  </w:num>
  <w:num w:numId="17" w16cid:durableId="1162819185">
    <w:abstractNumId w:val="31"/>
  </w:num>
  <w:num w:numId="18" w16cid:durableId="1738015270">
    <w:abstractNumId w:val="39"/>
  </w:num>
  <w:num w:numId="19" w16cid:durableId="352658876">
    <w:abstractNumId w:val="18"/>
  </w:num>
  <w:num w:numId="20" w16cid:durableId="1944268199">
    <w:abstractNumId w:val="24"/>
  </w:num>
  <w:num w:numId="21" w16cid:durableId="359626469">
    <w:abstractNumId w:val="20"/>
  </w:num>
  <w:num w:numId="22" w16cid:durableId="171380842">
    <w:abstractNumId w:val="19"/>
  </w:num>
  <w:num w:numId="23" w16cid:durableId="415126824">
    <w:abstractNumId w:val="13"/>
  </w:num>
  <w:num w:numId="24" w16cid:durableId="1331133804">
    <w:abstractNumId w:val="23"/>
  </w:num>
  <w:num w:numId="25" w16cid:durableId="1587767181">
    <w:abstractNumId w:val="4"/>
  </w:num>
  <w:num w:numId="26" w16cid:durableId="1620994411">
    <w:abstractNumId w:val="5"/>
  </w:num>
  <w:num w:numId="27" w16cid:durableId="907770625">
    <w:abstractNumId w:val="14"/>
  </w:num>
  <w:num w:numId="28" w16cid:durableId="498355338">
    <w:abstractNumId w:val="34"/>
  </w:num>
  <w:num w:numId="29" w16cid:durableId="1387290551">
    <w:abstractNumId w:val="21"/>
  </w:num>
  <w:num w:numId="30" w16cid:durableId="711150641">
    <w:abstractNumId w:val="7"/>
  </w:num>
  <w:num w:numId="31" w16cid:durableId="2094472804">
    <w:abstractNumId w:val="5"/>
  </w:num>
  <w:num w:numId="32" w16cid:durableId="1021589514">
    <w:abstractNumId w:val="36"/>
  </w:num>
  <w:num w:numId="33" w16cid:durableId="649821537">
    <w:abstractNumId w:val="5"/>
  </w:num>
  <w:num w:numId="34" w16cid:durableId="951087324">
    <w:abstractNumId w:val="32"/>
  </w:num>
  <w:num w:numId="35" w16cid:durableId="506990328">
    <w:abstractNumId w:val="27"/>
  </w:num>
  <w:num w:numId="36" w16cid:durableId="2010476762">
    <w:abstractNumId w:val="16"/>
  </w:num>
  <w:num w:numId="37" w16cid:durableId="556933308">
    <w:abstractNumId w:val="33"/>
  </w:num>
  <w:num w:numId="38" w16cid:durableId="709114544">
    <w:abstractNumId w:val="11"/>
  </w:num>
  <w:num w:numId="39" w16cid:durableId="164128947">
    <w:abstractNumId w:val="10"/>
  </w:num>
  <w:num w:numId="40" w16cid:durableId="1801217942">
    <w:abstractNumId w:val="6"/>
  </w:num>
  <w:num w:numId="41" w16cid:durableId="46033514">
    <w:abstractNumId w:val="8"/>
  </w:num>
  <w:num w:numId="42" w16cid:durableId="1126236341">
    <w:abstractNumId w:val="17"/>
    <w:lvlOverride w:ilvl="0"/>
    <w:lvlOverride w:ilvl="1"/>
    <w:lvlOverride w:ilvl="2"/>
    <w:lvlOverride w:ilvl="3"/>
    <w:lvlOverride w:ilvl="4"/>
    <w:lvlOverride w:ilvl="5"/>
    <w:lvlOverride w:ilvl="6"/>
    <w:lvlOverride w:ilvl="7"/>
    <w:lvlOverride w:ilvl="8"/>
  </w:num>
  <w:num w:numId="43" w16cid:durableId="239560528">
    <w:abstractNumId w:val="9"/>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024A"/>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8C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EA2"/>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214"/>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31B"/>
    <w:rsid w:val="0011644A"/>
    <w:rsid w:val="00116482"/>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A31"/>
    <w:rsid w:val="00144BAE"/>
    <w:rsid w:val="00144C87"/>
    <w:rsid w:val="00144F5D"/>
    <w:rsid w:val="001456BF"/>
    <w:rsid w:val="001458FF"/>
    <w:rsid w:val="001461F6"/>
    <w:rsid w:val="00146248"/>
    <w:rsid w:val="001463D7"/>
    <w:rsid w:val="00146466"/>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EC3"/>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496"/>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BC7"/>
    <w:rsid w:val="001A4D50"/>
    <w:rsid w:val="001A4FB8"/>
    <w:rsid w:val="001A5605"/>
    <w:rsid w:val="001A5672"/>
    <w:rsid w:val="001A5683"/>
    <w:rsid w:val="001A5AB4"/>
    <w:rsid w:val="001A5D86"/>
    <w:rsid w:val="001A5E19"/>
    <w:rsid w:val="001A6A28"/>
    <w:rsid w:val="001A7400"/>
    <w:rsid w:val="001A7545"/>
    <w:rsid w:val="001A7DC8"/>
    <w:rsid w:val="001A7EDC"/>
    <w:rsid w:val="001A7EEF"/>
    <w:rsid w:val="001B01FA"/>
    <w:rsid w:val="001B07CF"/>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1B2"/>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9A"/>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F31"/>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57"/>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91D"/>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75"/>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968"/>
    <w:rsid w:val="00384A17"/>
    <w:rsid w:val="00384FD3"/>
    <w:rsid w:val="003851BB"/>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5D8F"/>
    <w:rsid w:val="003E5FCA"/>
    <w:rsid w:val="003E64A9"/>
    <w:rsid w:val="003E6848"/>
    <w:rsid w:val="003E6941"/>
    <w:rsid w:val="003E6CB9"/>
    <w:rsid w:val="003E7002"/>
    <w:rsid w:val="003E7905"/>
    <w:rsid w:val="003F019C"/>
    <w:rsid w:val="003F01A0"/>
    <w:rsid w:val="003F0336"/>
    <w:rsid w:val="003F0E1E"/>
    <w:rsid w:val="003F1719"/>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31B"/>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536"/>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406"/>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3C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04D"/>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30A"/>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CB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2D39"/>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B4E"/>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407"/>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BD4"/>
    <w:rsid w:val="005F6E0E"/>
    <w:rsid w:val="005F781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BA5"/>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6E"/>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077"/>
    <w:rsid w:val="0064156F"/>
    <w:rsid w:val="0064165D"/>
    <w:rsid w:val="00641F2D"/>
    <w:rsid w:val="00642358"/>
    <w:rsid w:val="00642362"/>
    <w:rsid w:val="00642456"/>
    <w:rsid w:val="00642640"/>
    <w:rsid w:val="00642B07"/>
    <w:rsid w:val="00642EF5"/>
    <w:rsid w:val="006433BD"/>
    <w:rsid w:val="00643616"/>
    <w:rsid w:val="00643784"/>
    <w:rsid w:val="00643884"/>
    <w:rsid w:val="0064417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B8"/>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8F0"/>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CAE"/>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AF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875"/>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5B9"/>
    <w:rsid w:val="00720941"/>
    <w:rsid w:val="00720EFA"/>
    <w:rsid w:val="00720F3A"/>
    <w:rsid w:val="00720F9B"/>
    <w:rsid w:val="00721016"/>
    <w:rsid w:val="00721401"/>
    <w:rsid w:val="00721EFD"/>
    <w:rsid w:val="00721F4D"/>
    <w:rsid w:val="0072348B"/>
    <w:rsid w:val="007236A3"/>
    <w:rsid w:val="007239B6"/>
    <w:rsid w:val="007243DF"/>
    <w:rsid w:val="0072490A"/>
    <w:rsid w:val="00724A8A"/>
    <w:rsid w:val="00724AB8"/>
    <w:rsid w:val="00725115"/>
    <w:rsid w:val="0072517D"/>
    <w:rsid w:val="00725241"/>
    <w:rsid w:val="007256E1"/>
    <w:rsid w:val="007258D7"/>
    <w:rsid w:val="00725E03"/>
    <w:rsid w:val="00725F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43B"/>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4B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0DB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2B50"/>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3BB"/>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609"/>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9D"/>
    <w:rsid w:val="009300A9"/>
    <w:rsid w:val="009303D6"/>
    <w:rsid w:val="00930879"/>
    <w:rsid w:val="009309E2"/>
    <w:rsid w:val="00930AE5"/>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667"/>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B2"/>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55B4"/>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0C7"/>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C66"/>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AA4"/>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38A0"/>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216"/>
    <w:rsid w:val="00A95376"/>
    <w:rsid w:val="00A9589C"/>
    <w:rsid w:val="00A95BD5"/>
    <w:rsid w:val="00A95EB7"/>
    <w:rsid w:val="00A96169"/>
    <w:rsid w:val="00A96299"/>
    <w:rsid w:val="00A964AD"/>
    <w:rsid w:val="00A96621"/>
    <w:rsid w:val="00A96872"/>
    <w:rsid w:val="00A96F78"/>
    <w:rsid w:val="00A97589"/>
    <w:rsid w:val="00A97BEC"/>
    <w:rsid w:val="00AA1087"/>
    <w:rsid w:val="00AA13D5"/>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6B8"/>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2DDE"/>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5E6F"/>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35"/>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F03"/>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3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35"/>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CA"/>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53A"/>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7C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0E"/>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3C5"/>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4A2"/>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B2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06"/>
    <w:rsid w:val="00D71749"/>
    <w:rsid w:val="00D7214B"/>
    <w:rsid w:val="00D72D2C"/>
    <w:rsid w:val="00D72FF0"/>
    <w:rsid w:val="00D73077"/>
    <w:rsid w:val="00D732E6"/>
    <w:rsid w:val="00D736A2"/>
    <w:rsid w:val="00D73C57"/>
    <w:rsid w:val="00D73F0A"/>
    <w:rsid w:val="00D73F97"/>
    <w:rsid w:val="00D742FF"/>
    <w:rsid w:val="00D747A1"/>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2D8"/>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DF7F76"/>
    <w:rsid w:val="00E002AA"/>
    <w:rsid w:val="00E00B36"/>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6E8E"/>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1CF"/>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44D"/>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A0C"/>
    <w:rsid w:val="00EA1D43"/>
    <w:rsid w:val="00EA20B0"/>
    <w:rsid w:val="00EA253C"/>
    <w:rsid w:val="00EA3300"/>
    <w:rsid w:val="00EA33AE"/>
    <w:rsid w:val="00EA358C"/>
    <w:rsid w:val="00EA3A9D"/>
    <w:rsid w:val="00EA3F4A"/>
    <w:rsid w:val="00EA3F9D"/>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359"/>
    <w:rsid w:val="00EA7723"/>
    <w:rsid w:val="00EA78AD"/>
    <w:rsid w:val="00EA7CDE"/>
    <w:rsid w:val="00EA7F4C"/>
    <w:rsid w:val="00EB01C7"/>
    <w:rsid w:val="00EB041A"/>
    <w:rsid w:val="00EB1940"/>
    <w:rsid w:val="00EB1D47"/>
    <w:rsid w:val="00EB2012"/>
    <w:rsid w:val="00EB2146"/>
    <w:rsid w:val="00EB2232"/>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0B"/>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D91"/>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6E9F"/>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AE9"/>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3A3"/>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E7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91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08225036">
      <w:bodyDiv w:val="1"/>
      <w:marLeft w:val="0"/>
      <w:marRight w:val="0"/>
      <w:marTop w:val="0"/>
      <w:marBottom w:val="0"/>
      <w:divBdr>
        <w:top w:val="none" w:sz="0" w:space="0" w:color="auto"/>
        <w:left w:val="none" w:sz="0" w:space="0" w:color="auto"/>
        <w:bottom w:val="none" w:sz="0" w:space="0" w:color="auto"/>
        <w:right w:val="none" w:sz="0" w:space="0" w:color="auto"/>
      </w:divBdr>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662363">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67548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364578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516052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821048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0789986">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508272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81</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71</cp:revision>
  <cp:lastPrinted>2020-10-15T01:51:00Z</cp:lastPrinted>
  <dcterms:created xsi:type="dcterms:W3CDTF">2024-11-08T07:13:00Z</dcterms:created>
  <dcterms:modified xsi:type="dcterms:W3CDTF">2024-11-08T08:37:00Z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